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CCF" w:rsidRDefault="00600D61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</w:t>
      </w:r>
      <w:r w:rsidRPr="00600D61">
        <w:rPr>
          <w:b/>
          <w:lang w:val="en-US"/>
        </w:rPr>
        <w:t>RISK DISCLOSURES</w:t>
      </w:r>
    </w:p>
    <w:p w:rsidR="00600D61" w:rsidRDefault="00600D61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</w:t>
      </w:r>
      <w:r w:rsidRPr="00600D61">
        <w:rPr>
          <w:b/>
          <w:lang w:val="en-US"/>
        </w:rPr>
        <w:t>RISK DISCLOSURES</w:t>
      </w:r>
      <w:r>
        <w:rPr>
          <w:b/>
          <w:lang w:val="en-US"/>
        </w:rPr>
        <w:t xml:space="preserve"> ON DERIVATIVES</w:t>
      </w:r>
    </w:p>
    <w:p w:rsidR="00600D61" w:rsidRDefault="002A2FF5" w:rsidP="00600D61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9 out of</w:t>
      </w:r>
      <w:bookmarkStart w:id="0" w:name="_GoBack"/>
      <w:bookmarkEnd w:id="0"/>
      <w:r w:rsidR="00600D61">
        <w:rPr>
          <w:b/>
          <w:lang w:val="en-US"/>
        </w:rPr>
        <w:t xml:space="preserve"> 10</w:t>
      </w:r>
      <w:r w:rsidR="0049622D">
        <w:rPr>
          <w:b/>
          <w:lang w:val="en-US"/>
        </w:rPr>
        <w:t xml:space="preserve"> </w:t>
      </w:r>
      <w:r w:rsidR="00600D61">
        <w:rPr>
          <w:b/>
          <w:lang w:val="en-US"/>
        </w:rPr>
        <w:t>individual traders in equity Future and Options segment incurred net losses.</w:t>
      </w:r>
    </w:p>
    <w:p w:rsidR="00C90823" w:rsidRDefault="00C90823" w:rsidP="00600D61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 xml:space="preserve">On an average, loss makers registered net trading loss close to </w:t>
      </w:r>
      <w:r w:rsidR="00C05487">
        <w:rPr>
          <w:b/>
          <w:lang w:val="en-US"/>
        </w:rPr>
        <w:t>Rs.50</w:t>
      </w:r>
      <w:proofErr w:type="gramStart"/>
      <w:r w:rsidR="00C05487">
        <w:rPr>
          <w:b/>
          <w:lang w:val="en-US"/>
        </w:rPr>
        <w:t>,000</w:t>
      </w:r>
      <w:proofErr w:type="gramEnd"/>
      <w:r w:rsidR="00C05487">
        <w:rPr>
          <w:b/>
          <w:lang w:val="en-US"/>
        </w:rPr>
        <w:t>.</w:t>
      </w:r>
    </w:p>
    <w:p w:rsidR="00C05487" w:rsidRDefault="00C54659" w:rsidP="00600D61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Over and above the net trading losses incurred</w:t>
      </w:r>
      <w:proofErr w:type="gramStart"/>
      <w:r>
        <w:rPr>
          <w:b/>
          <w:lang w:val="en-US"/>
        </w:rPr>
        <w:t>,  loss</w:t>
      </w:r>
      <w:proofErr w:type="gramEnd"/>
      <w:r>
        <w:rPr>
          <w:b/>
          <w:lang w:val="en-US"/>
        </w:rPr>
        <w:t xml:space="preserve"> makers expended an additional 28% of net trading losses as transaction costs.</w:t>
      </w:r>
    </w:p>
    <w:p w:rsidR="00C54659" w:rsidRDefault="00C54659" w:rsidP="00600D61">
      <w:pPr>
        <w:pStyle w:val="ListParagraph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 xml:space="preserve">Those making net trading profits, incurred </w:t>
      </w:r>
      <w:proofErr w:type="gramStart"/>
      <w:r>
        <w:rPr>
          <w:b/>
          <w:lang w:val="en-US"/>
        </w:rPr>
        <w:t>between 15% to 50% of such profits as transaction cost</w:t>
      </w:r>
      <w:proofErr w:type="gramEnd"/>
      <w:r>
        <w:rPr>
          <w:b/>
          <w:lang w:val="en-US"/>
        </w:rPr>
        <w:t>.</w:t>
      </w:r>
    </w:p>
    <w:p w:rsidR="00E5003C" w:rsidRDefault="00E5003C" w:rsidP="00E5003C">
      <w:pPr>
        <w:rPr>
          <w:b/>
          <w:lang w:val="en-US"/>
        </w:rPr>
      </w:pPr>
    </w:p>
    <w:p w:rsidR="00E5003C" w:rsidRDefault="00E5003C" w:rsidP="00E5003C">
      <w:pPr>
        <w:rPr>
          <w:b/>
          <w:lang w:val="en-US"/>
        </w:rPr>
      </w:pPr>
      <w:r>
        <w:rPr>
          <w:b/>
          <w:lang w:val="en-US"/>
        </w:rPr>
        <w:t xml:space="preserve">Source: </w:t>
      </w:r>
    </w:p>
    <w:p w:rsidR="00E5003C" w:rsidRPr="00E5003C" w:rsidRDefault="00E5003C" w:rsidP="00E5003C">
      <w:pPr>
        <w:rPr>
          <w:b/>
          <w:lang w:val="en-US"/>
        </w:rPr>
      </w:pPr>
      <w:r>
        <w:rPr>
          <w:b/>
          <w:lang w:val="en-US"/>
        </w:rPr>
        <w:t>SEBI study dated January 25,2023 on “Analysis of Profit &amp; Loss of Individual Traders dealin</w:t>
      </w:r>
      <w:r w:rsidR="00304591">
        <w:rPr>
          <w:b/>
          <w:lang w:val="en-US"/>
        </w:rPr>
        <w:t>g in equity Future and Options (F&amp;O) segment “, wherein Aggregate level findings are based on annual profit /Loss incurred by individual traders in equity F&amp;O during FY 2021-22.</w:t>
      </w:r>
    </w:p>
    <w:p w:rsidR="00600D61" w:rsidRPr="00600D61" w:rsidRDefault="00600D61">
      <w:pPr>
        <w:rPr>
          <w:b/>
          <w:lang w:val="en-US"/>
        </w:rPr>
      </w:pPr>
    </w:p>
    <w:sectPr w:rsidR="00600D61" w:rsidRPr="00600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77F90"/>
    <w:multiLevelType w:val="hybridMultilevel"/>
    <w:tmpl w:val="20EA3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61"/>
    <w:rsid w:val="002A2FF5"/>
    <w:rsid w:val="00304591"/>
    <w:rsid w:val="0049622D"/>
    <w:rsid w:val="00600D61"/>
    <w:rsid w:val="00C05487"/>
    <w:rsid w:val="00C54659"/>
    <w:rsid w:val="00C90823"/>
    <w:rsid w:val="00D96CCF"/>
    <w:rsid w:val="00E5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BABDE-1D2D-4A7A-A5FD-80F28B61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2025-05-12T08:08:00Z</dcterms:created>
  <dcterms:modified xsi:type="dcterms:W3CDTF">2025-05-12T08:25:00Z</dcterms:modified>
</cp:coreProperties>
</file>