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C5" w:rsidRPr="002B65C5" w:rsidRDefault="002B65C5" w:rsidP="002B65C5">
      <w:pPr>
        <w:shd w:val="clear" w:color="auto" w:fill="FFFFFF"/>
        <w:spacing w:after="100" w:afterAutospacing="1" w:line="240" w:lineRule="auto"/>
        <w:jc w:val="both"/>
        <w:outlineLvl w:val="1"/>
        <w:rPr>
          <w:rFonts w:eastAsia="Times New Roman" w:cs="Arial"/>
          <w:color w:val="3A2D7D"/>
          <w:sz w:val="24"/>
          <w:szCs w:val="24"/>
        </w:rPr>
      </w:pPr>
      <w:r w:rsidRPr="002B65C5">
        <w:rPr>
          <w:rFonts w:eastAsia="Times New Roman" w:cs="Arial"/>
          <w:color w:val="3A2D7D"/>
          <w:sz w:val="24"/>
          <w:szCs w:val="24"/>
        </w:rPr>
        <w:t>Advisory - Investors</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Ensure that pay-out of funds/securities is received in your account within 1 working day from the date of pay-out.</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 xml:space="preserve">Be careful while executing the </w:t>
      </w:r>
      <w:proofErr w:type="spellStart"/>
      <w:r w:rsidRPr="002B65C5">
        <w:rPr>
          <w:rFonts w:eastAsia="Times New Roman" w:cs="Arial"/>
          <w:color w:val="03050A"/>
          <w:sz w:val="24"/>
          <w:szCs w:val="24"/>
        </w:rPr>
        <w:t>PoA</w:t>
      </w:r>
      <w:proofErr w:type="spellEnd"/>
      <w:r w:rsidRPr="002B65C5">
        <w:rPr>
          <w:rFonts w:eastAsia="Times New Roman" w:cs="Arial"/>
          <w:color w:val="03050A"/>
          <w:sz w:val="24"/>
          <w:szCs w:val="24"/>
        </w:rPr>
        <w:t xml:space="preserve"> (Power of Attorney) - specify all the rights that the stock broker can exercise and timeframe for which </w:t>
      </w:r>
      <w:proofErr w:type="spellStart"/>
      <w:r w:rsidRPr="002B65C5">
        <w:rPr>
          <w:rFonts w:eastAsia="Times New Roman" w:cs="Arial"/>
          <w:color w:val="03050A"/>
          <w:sz w:val="24"/>
          <w:szCs w:val="24"/>
        </w:rPr>
        <w:t>PoA</w:t>
      </w:r>
      <w:proofErr w:type="spellEnd"/>
      <w:r w:rsidRPr="002B65C5">
        <w:rPr>
          <w:rFonts w:eastAsia="Times New Roman" w:cs="Arial"/>
          <w:color w:val="03050A"/>
          <w:sz w:val="24"/>
          <w:szCs w:val="24"/>
        </w:rPr>
        <w:t xml:space="preserve"> is valid. It may be noted that </w:t>
      </w:r>
      <w:proofErr w:type="spellStart"/>
      <w:r w:rsidRPr="002B65C5">
        <w:rPr>
          <w:rFonts w:eastAsia="Times New Roman" w:cs="Arial"/>
          <w:color w:val="03050A"/>
          <w:sz w:val="24"/>
          <w:szCs w:val="24"/>
        </w:rPr>
        <w:t>PoA</w:t>
      </w:r>
      <w:proofErr w:type="spellEnd"/>
      <w:r w:rsidRPr="002B65C5">
        <w:rPr>
          <w:rFonts w:eastAsia="Times New Roman" w:cs="Arial"/>
          <w:color w:val="03050A"/>
          <w:sz w:val="24"/>
          <w:szCs w:val="24"/>
        </w:rPr>
        <w:t xml:space="preserve"> is not a mandatory requirement as per SEBI / Exchanges.</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 xml:space="preserve">Register for online applications </w:t>
      </w:r>
      <w:proofErr w:type="spellStart"/>
      <w:r w:rsidRPr="002B65C5">
        <w:rPr>
          <w:rFonts w:eastAsia="Times New Roman" w:cs="Arial"/>
          <w:color w:val="03050A"/>
          <w:sz w:val="24"/>
          <w:szCs w:val="24"/>
        </w:rPr>
        <w:t>viz</w:t>
      </w:r>
      <w:proofErr w:type="spellEnd"/>
      <w:r w:rsidRPr="002B65C5">
        <w:rPr>
          <w:rFonts w:eastAsia="Times New Roman" w:cs="Arial"/>
          <w:color w:val="03050A"/>
          <w:sz w:val="24"/>
          <w:szCs w:val="24"/>
        </w:rPr>
        <w:t xml:space="preserve"> Speed-e and Easiest provided by Depositories for online delivery of securities as an alternative to </w:t>
      </w:r>
      <w:proofErr w:type="spellStart"/>
      <w:r w:rsidRPr="002B65C5">
        <w:rPr>
          <w:rFonts w:eastAsia="Times New Roman" w:cs="Arial"/>
          <w:color w:val="03050A"/>
          <w:sz w:val="24"/>
          <w:szCs w:val="24"/>
        </w:rPr>
        <w:t>PoA</w:t>
      </w:r>
      <w:proofErr w:type="spellEnd"/>
      <w:r w:rsidRPr="002B65C5">
        <w:rPr>
          <w:rFonts w:eastAsia="Times New Roman" w:cs="Arial"/>
          <w:color w:val="03050A"/>
          <w:sz w:val="24"/>
          <w:szCs w:val="24"/>
        </w:rPr>
        <w:t>.</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Ensure that you receive Contract Notes within 24 hours of your trades and Statement of Account at least once in a quarter from your Stock Broker</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Please note that securities provided by you towards margin are not permitted to be pledged by your Stock Broker for raising funds. </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If you have opted for running account, please ensure that the stock broker settles your account regularly and in any case not later than 90 days (or 30 days if you have opted for 30 days settlement). </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Do not keep funds and securities idle with the Stock Broker.  </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 xml:space="preserve">Regularly login into your account to verify balances and verify the </w:t>
      </w:r>
      <w:proofErr w:type="spellStart"/>
      <w:r w:rsidRPr="002B65C5">
        <w:rPr>
          <w:rFonts w:eastAsia="Times New Roman" w:cs="Arial"/>
          <w:color w:val="03050A"/>
          <w:sz w:val="24"/>
          <w:szCs w:val="24"/>
        </w:rPr>
        <w:t>demat</w:t>
      </w:r>
      <w:proofErr w:type="spellEnd"/>
      <w:r w:rsidRPr="002B65C5">
        <w:rPr>
          <w:rFonts w:eastAsia="Times New Roman" w:cs="Arial"/>
          <w:color w:val="03050A"/>
          <w:sz w:val="24"/>
          <w:szCs w:val="24"/>
        </w:rPr>
        <w:t xml:space="preserve"> statement received from depositories for correctness.</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Check messages sent by Exchanges on a monthly basis regarding funds and securities balances reported by the trading member and immediately raise a concern if you notice a discrepancy.</w:t>
      </w:r>
    </w:p>
    <w:p w:rsidR="002B65C5" w:rsidRPr="002B65C5" w:rsidRDefault="002B65C5" w:rsidP="002B65C5">
      <w:pPr>
        <w:numPr>
          <w:ilvl w:val="0"/>
          <w:numId w:val="1"/>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Arial"/>
          <w:color w:val="03050A"/>
          <w:sz w:val="24"/>
          <w:szCs w:val="24"/>
        </w:rPr>
        <w:t xml:space="preserve">Always keep your contact details </w:t>
      </w:r>
      <w:proofErr w:type="spellStart"/>
      <w:r w:rsidRPr="002B65C5">
        <w:rPr>
          <w:rFonts w:eastAsia="Times New Roman" w:cs="Arial"/>
          <w:color w:val="03050A"/>
          <w:sz w:val="24"/>
          <w:szCs w:val="24"/>
        </w:rPr>
        <w:t>viz</w:t>
      </w:r>
      <w:proofErr w:type="spellEnd"/>
      <w:r w:rsidRPr="002B65C5">
        <w:rPr>
          <w:rFonts w:eastAsia="Times New Roman" w:cs="Arial"/>
          <w:color w:val="03050A"/>
          <w:sz w:val="24"/>
          <w:szCs w:val="24"/>
        </w:rPr>
        <w:t xml:space="preserve"> Mobile number / Email ID updated with the stock broker. You may take up the matter with Stock Broker / Exchange if you are not receiving the messages from Exchange / Depositories regularly.</w:t>
      </w:r>
    </w:p>
    <w:p w:rsidR="002B65C5" w:rsidRPr="002B65C5" w:rsidRDefault="002B65C5" w:rsidP="002B65C5">
      <w:pPr>
        <w:numPr>
          <w:ilvl w:val="0"/>
          <w:numId w:val="1"/>
        </w:numPr>
        <w:shd w:val="clear" w:color="auto" w:fill="FFFFFF"/>
        <w:spacing w:before="100" w:beforeAutospacing="1" w:after="100" w:afterAutospacing="1" w:line="240" w:lineRule="auto"/>
        <w:ind w:left="0"/>
        <w:jc w:val="both"/>
        <w:outlineLvl w:val="1"/>
        <w:rPr>
          <w:rFonts w:eastAsia="Times New Roman" w:cs="Arial"/>
          <w:color w:val="3A2D7D"/>
          <w:sz w:val="24"/>
          <w:szCs w:val="24"/>
        </w:rPr>
      </w:pPr>
      <w:r w:rsidRPr="002B65C5">
        <w:rPr>
          <w:rFonts w:eastAsia="Times New Roman" w:cs="Arial"/>
          <w:color w:val="03050A"/>
          <w:sz w:val="24"/>
          <w:szCs w:val="24"/>
        </w:rPr>
        <w:t>If you observe any discrepancies in your account or settlements, immediately take up the same with your stock broker and if the Stock Broker does not respond, with the Exchange/Depositories</w:t>
      </w:r>
    </w:p>
    <w:p w:rsidR="002B65C5" w:rsidRPr="002B65C5" w:rsidRDefault="002B65C5" w:rsidP="002B65C5">
      <w:pPr>
        <w:shd w:val="clear" w:color="auto" w:fill="FFFFFF"/>
        <w:spacing w:after="100" w:afterAutospacing="1" w:line="240" w:lineRule="auto"/>
        <w:jc w:val="both"/>
        <w:outlineLvl w:val="1"/>
        <w:rPr>
          <w:rFonts w:eastAsia="Times New Roman" w:cs="Arial"/>
          <w:color w:val="3A2D7D"/>
          <w:sz w:val="24"/>
          <w:szCs w:val="24"/>
        </w:rPr>
      </w:pPr>
      <w:r w:rsidRPr="002B65C5">
        <w:rPr>
          <w:rFonts w:eastAsia="Times New Roman" w:cs="Arial"/>
          <w:color w:val="3A2D7D"/>
          <w:sz w:val="24"/>
          <w:szCs w:val="24"/>
        </w:rPr>
        <w:t>Media coverage and Press releases issued to caution investors</w:t>
      </w:r>
    </w:p>
    <w:p w:rsidR="002B65C5" w:rsidRPr="002B65C5" w:rsidRDefault="002B65C5" w:rsidP="002B65C5">
      <w:pPr>
        <w:shd w:val="clear" w:color="auto" w:fill="FFFFFF"/>
        <w:spacing w:after="100" w:afterAutospacing="1" w:line="240" w:lineRule="auto"/>
        <w:jc w:val="both"/>
        <w:rPr>
          <w:rFonts w:eastAsia="Times New Roman" w:cs="Arial"/>
          <w:color w:val="03050A"/>
          <w:sz w:val="24"/>
          <w:szCs w:val="24"/>
        </w:rPr>
      </w:pPr>
      <w:r w:rsidRPr="002B65C5">
        <w:rPr>
          <w:rFonts w:eastAsia="Times New Roman" w:cs="Times New Roman"/>
          <w:color w:val="03050A"/>
          <w:sz w:val="24"/>
          <w:szCs w:val="24"/>
          <w:lang w:val="en-IN"/>
        </w:rPr>
        <w:t xml:space="preserve">Exchange cautions and advice investors NOT to deal with any unscrupulous persons/ entities operating through Indian and International mobile numbers, through social media platforms like </w:t>
      </w:r>
      <w:proofErr w:type="spellStart"/>
      <w:r w:rsidRPr="002B65C5">
        <w:rPr>
          <w:rFonts w:eastAsia="Times New Roman" w:cs="Times New Roman"/>
          <w:color w:val="03050A"/>
          <w:sz w:val="24"/>
          <w:szCs w:val="24"/>
          <w:lang w:val="en-IN"/>
        </w:rPr>
        <w:t>WhatsApp</w:t>
      </w:r>
      <w:proofErr w:type="spellEnd"/>
      <w:r w:rsidRPr="002B65C5">
        <w:rPr>
          <w:rFonts w:eastAsia="Times New Roman" w:cs="Times New Roman"/>
          <w:color w:val="03050A"/>
          <w:sz w:val="24"/>
          <w:szCs w:val="24"/>
          <w:lang w:val="en-IN"/>
        </w:rPr>
        <w:t xml:space="preserve"> Groups, Telegram Channels, </w:t>
      </w:r>
      <w:proofErr w:type="spellStart"/>
      <w:r w:rsidRPr="002B65C5">
        <w:rPr>
          <w:rFonts w:eastAsia="Times New Roman" w:cs="Times New Roman"/>
          <w:color w:val="03050A"/>
          <w:sz w:val="24"/>
          <w:szCs w:val="24"/>
          <w:lang w:val="en-IN"/>
        </w:rPr>
        <w:t>Facebook</w:t>
      </w:r>
      <w:proofErr w:type="spellEnd"/>
      <w:r w:rsidRPr="002B65C5">
        <w:rPr>
          <w:rFonts w:eastAsia="Times New Roman" w:cs="Times New Roman"/>
          <w:color w:val="03050A"/>
          <w:sz w:val="24"/>
          <w:szCs w:val="24"/>
          <w:lang w:val="en-IN"/>
        </w:rPr>
        <w:t xml:space="preserve">, </w:t>
      </w:r>
      <w:proofErr w:type="spellStart"/>
      <w:r w:rsidRPr="002B65C5">
        <w:rPr>
          <w:rFonts w:eastAsia="Times New Roman" w:cs="Times New Roman"/>
          <w:color w:val="03050A"/>
          <w:sz w:val="24"/>
          <w:szCs w:val="24"/>
          <w:lang w:val="en-IN"/>
        </w:rPr>
        <w:t>Instagram</w:t>
      </w:r>
      <w:proofErr w:type="spellEnd"/>
      <w:r w:rsidRPr="002B65C5">
        <w:rPr>
          <w:rFonts w:eastAsia="Times New Roman" w:cs="Times New Roman"/>
          <w:color w:val="03050A"/>
          <w:sz w:val="24"/>
          <w:szCs w:val="24"/>
          <w:lang w:val="en-IN"/>
        </w:rPr>
        <w:t xml:space="preserve"> Channels, etc. falsely claiming to offer trading opportunities through FPI or Foreign Institutional Investor (FII) Sub-accounts or Institutional Accounts with special privileges and also claiming to be associated with reputed financial institutions, showcasing fake certificates purportedly issued by SEBI/ Exchanges. </w:t>
      </w:r>
    </w:p>
    <w:p w:rsidR="002B65C5" w:rsidRPr="002B65C5" w:rsidRDefault="002B65C5" w:rsidP="002B65C5">
      <w:pPr>
        <w:shd w:val="clear" w:color="auto" w:fill="FFFFFF"/>
        <w:spacing w:after="100" w:afterAutospacing="1" w:line="240" w:lineRule="auto"/>
        <w:jc w:val="both"/>
        <w:rPr>
          <w:rFonts w:eastAsia="Times New Roman" w:cs="Arial"/>
          <w:color w:val="03050A"/>
          <w:sz w:val="24"/>
          <w:szCs w:val="24"/>
        </w:rPr>
      </w:pPr>
      <w:r w:rsidRPr="002B65C5">
        <w:rPr>
          <w:rFonts w:eastAsia="Times New Roman" w:cs="Times New Roman"/>
          <w:color w:val="03050A"/>
          <w:sz w:val="24"/>
          <w:szCs w:val="24"/>
        </w:rPr>
        <w:t>Exchange also cautions and advice investors about unauthorized market practices such as </w:t>
      </w:r>
      <w:r w:rsidRPr="002B65C5">
        <w:rPr>
          <w:rFonts w:eastAsia="Times New Roman" w:cs="Times New Roman"/>
          <w:i/>
          <w:iCs/>
          <w:color w:val="03050A"/>
          <w:sz w:val="24"/>
          <w:szCs w:val="24"/>
        </w:rPr>
        <w:t>assured/guaranteed returns in stock market, offerings to handle trading account of investor by asking investors to share their user ID and password </w:t>
      </w:r>
      <w:r w:rsidRPr="002B65C5">
        <w:rPr>
          <w:rFonts w:eastAsia="Times New Roman" w:cs="Times New Roman"/>
          <w:color w:val="03050A"/>
          <w:sz w:val="24"/>
          <w:szCs w:val="24"/>
        </w:rPr>
        <w:t>by certain individuals or entities. Exchange, on being notified about such practice cautions the market participants by way of press releases against such schemes/ products offered. </w:t>
      </w:r>
    </w:p>
    <w:p w:rsidR="002B65C5" w:rsidRPr="002B65C5" w:rsidRDefault="002B65C5" w:rsidP="002B65C5">
      <w:pPr>
        <w:shd w:val="clear" w:color="auto" w:fill="FFFFFF"/>
        <w:spacing w:after="100" w:afterAutospacing="1" w:line="240" w:lineRule="auto"/>
        <w:jc w:val="both"/>
        <w:rPr>
          <w:rFonts w:eastAsia="Times New Roman" w:cs="Arial"/>
          <w:color w:val="03050A"/>
          <w:sz w:val="24"/>
          <w:szCs w:val="24"/>
        </w:rPr>
      </w:pPr>
      <w:r w:rsidRPr="002B65C5">
        <w:rPr>
          <w:rFonts w:eastAsia="Times New Roman" w:cs="Times New Roman"/>
          <w:color w:val="03050A"/>
          <w:sz w:val="24"/>
          <w:szCs w:val="24"/>
          <w:lang w:val="en-IN"/>
        </w:rPr>
        <w:t>The activities of such persons/ entities may include:</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Claims of being associated with organisations/individuals of repute,</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Providing unregulated trading platforms and unauthorized trading applications which resemble or impersonate Applications/Websites of registered trading members,</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 xml:space="preserve">Luring to join/create "Institutional account" to get guaranteed/high returns without the need for an official trading or </w:t>
      </w:r>
      <w:proofErr w:type="spellStart"/>
      <w:r w:rsidRPr="002B65C5">
        <w:rPr>
          <w:rFonts w:eastAsia="Times New Roman" w:cs="Times New Roman"/>
          <w:color w:val="03050A"/>
          <w:sz w:val="24"/>
          <w:szCs w:val="24"/>
          <w:lang w:val="en-IN"/>
        </w:rPr>
        <w:t>Demat</w:t>
      </w:r>
      <w:proofErr w:type="spellEnd"/>
      <w:r w:rsidRPr="002B65C5">
        <w:rPr>
          <w:rFonts w:eastAsia="Times New Roman" w:cs="Times New Roman"/>
          <w:color w:val="03050A"/>
          <w:sz w:val="24"/>
          <w:szCs w:val="24"/>
          <w:lang w:val="en-IN"/>
        </w:rPr>
        <w:t xml:space="preserve"> account,</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Offering assured/guaranteed returns on Investment in Capital/</w:t>
      </w:r>
      <w:proofErr w:type="spellStart"/>
      <w:r w:rsidRPr="002B65C5">
        <w:rPr>
          <w:rFonts w:eastAsia="Times New Roman" w:cs="Times New Roman"/>
          <w:color w:val="03050A"/>
          <w:sz w:val="24"/>
          <w:szCs w:val="24"/>
          <w:lang w:val="en-IN"/>
        </w:rPr>
        <w:t>Forex</w:t>
      </w:r>
      <w:proofErr w:type="spellEnd"/>
      <w:r w:rsidRPr="002B65C5">
        <w:rPr>
          <w:rFonts w:eastAsia="Times New Roman" w:cs="Times New Roman"/>
          <w:color w:val="03050A"/>
          <w:sz w:val="24"/>
          <w:szCs w:val="24"/>
          <w:lang w:val="en-IN"/>
        </w:rPr>
        <w:t>/Commodities market,</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lastRenderedPageBreak/>
        <w:t>Offering to handle trading account of investors by asking investors to share their login credentials (including passwords),</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Claiming to facilitate pre-IPO subscriptions with false promises of assured profits,</w:t>
      </w:r>
    </w:p>
    <w:p w:rsidR="002B65C5" w:rsidRPr="002B65C5" w:rsidRDefault="002B65C5" w:rsidP="002B65C5">
      <w:pPr>
        <w:numPr>
          <w:ilvl w:val="0"/>
          <w:numId w:val="2"/>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 xml:space="preserve">Offering </w:t>
      </w:r>
      <w:proofErr w:type="spellStart"/>
      <w:r w:rsidRPr="002B65C5">
        <w:rPr>
          <w:rFonts w:eastAsia="Times New Roman" w:cs="Times New Roman"/>
          <w:color w:val="03050A"/>
          <w:sz w:val="24"/>
          <w:szCs w:val="24"/>
          <w:lang w:val="en-IN"/>
        </w:rPr>
        <w:t>dabba</w:t>
      </w:r>
      <w:proofErr w:type="spellEnd"/>
      <w:r w:rsidRPr="002B65C5">
        <w:rPr>
          <w:rFonts w:eastAsia="Times New Roman" w:cs="Times New Roman"/>
          <w:color w:val="03050A"/>
          <w:sz w:val="24"/>
          <w:szCs w:val="24"/>
          <w:lang w:val="en-IN"/>
        </w:rPr>
        <w:t>/ illegal trading services,</w:t>
      </w:r>
    </w:p>
    <w:p w:rsidR="002B65C5" w:rsidRPr="002B65C5" w:rsidRDefault="002B65C5" w:rsidP="002B65C5">
      <w:pPr>
        <w:numPr>
          <w:ilvl w:val="0"/>
          <w:numId w:val="2"/>
        </w:numPr>
        <w:shd w:val="clear" w:color="auto" w:fill="FFFFFF"/>
        <w:spacing w:before="100" w:beforeAutospacing="1" w:after="100" w:afterAutospacing="1"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Enticing victims through online trading courses, seminars and mentorship programs in the stock market, leveraging social media platforms as well as live broadcasts.</w:t>
      </w:r>
      <w:r w:rsidRPr="002B65C5">
        <w:rPr>
          <w:rFonts w:eastAsia="Times New Roman" w:cs="Arial"/>
          <w:color w:val="03050A"/>
          <w:sz w:val="24"/>
          <w:szCs w:val="24"/>
        </w:rPr>
        <w:t> </w:t>
      </w:r>
    </w:p>
    <w:p w:rsidR="002B65C5" w:rsidRPr="002B65C5" w:rsidRDefault="002B65C5" w:rsidP="002B65C5">
      <w:pPr>
        <w:shd w:val="clear" w:color="auto" w:fill="FFFFFF"/>
        <w:spacing w:after="100" w:afterAutospacing="1" w:line="240" w:lineRule="auto"/>
        <w:jc w:val="both"/>
        <w:rPr>
          <w:rFonts w:eastAsia="Times New Roman" w:cs="Arial"/>
          <w:color w:val="03050A"/>
          <w:sz w:val="24"/>
          <w:szCs w:val="24"/>
        </w:rPr>
      </w:pPr>
      <w:r w:rsidRPr="002B65C5">
        <w:rPr>
          <w:rFonts w:eastAsia="Times New Roman" w:cs="Times New Roman"/>
          <w:color w:val="03050A"/>
          <w:sz w:val="24"/>
          <w:szCs w:val="24"/>
          <w:lang w:val="en-IN"/>
        </w:rPr>
        <w:t>The investors may note that for any kind of disputes related to such prohibited schemes the following recourses will NOT be available to investors:</w:t>
      </w:r>
    </w:p>
    <w:p w:rsidR="002B65C5" w:rsidRPr="002B65C5" w:rsidRDefault="002B65C5" w:rsidP="002B65C5">
      <w:pPr>
        <w:numPr>
          <w:ilvl w:val="0"/>
          <w:numId w:val="3"/>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Benefits of investor protection under Exchange's Jurisdiction</w:t>
      </w:r>
    </w:p>
    <w:p w:rsidR="002B65C5" w:rsidRPr="002B65C5" w:rsidRDefault="002B65C5" w:rsidP="002B65C5">
      <w:pPr>
        <w:numPr>
          <w:ilvl w:val="0"/>
          <w:numId w:val="3"/>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Exchange dispute resolution mechanism</w:t>
      </w:r>
    </w:p>
    <w:p w:rsidR="002B65C5" w:rsidRPr="002B65C5" w:rsidRDefault="002B65C5" w:rsidP="002B65C5">
      <w:pPr>
        <w:numPr>
          <w:ilvl w:val="0"/>
          <w:numId w:val="3"/>
        </w:numPr>
        <w:shd w:val="clear" w:color="auto" w:fill="FFFFFF"/>
        <w:spacing w:before="100" w:beforeAutospacing="1" w:after="55" w:line="240" w:lineRule="auto"/>
        <w:ind w:left="0"/>
        <w:jc w:val="both"/>
        <w:rPr>
          <w:rFonts w:eastAsia="Times New Roman" w:cs="Arial"/>
          <w:color w:val="03050A"/>
          <w:sz w:val="24"/>
          <w:szCs w:val="24"/>
        </w:rPr>
      </w:pPr>
      <w:r w:rsidRPr="002B65C5">
        <w:rPr>
          <w:rFonts w:eastAsia="Times New Roman" w:cs="Times New Roman"/>
          <w:color w:val="03050A"/>
          <w:sz w:val="24"/>
          <w:szCs w:val="24"/>
          <w:lang w:val="en-IN"/>
        </w:rPr>
        <w:t xml:space="preserve">Investor grievance </w:t>
      </w:r>
      <w:proofErr w:type="spellStart"/>
      <w:r w:rsidRPr="002B65C5">
        <w:rPr>
          <w:rFonts w:eastAsia="Times New Roman" w:cs="Times New Roman"/>
          <w:color w:val="03050A"/>
          <w:sz w:val="24"/>
          <w:szCs w:val="24"/>
          <w:lang w:val="en-IN"/>
        </w:rPr>
        <w:t>redressal</w:t>
      </w:r>
      <w:proofErr w:type="spellEnd"/>
      <w:r w:rsidRPr="002B65C5">
        <w:rPr>
          <w:rFonts w:eastAsia="Times New Roman" w:cs="Times New Roman"/>
          <w:color w:val="03050A"/>
          <w:sz w:val="24"/>
          <w:szCs w:val="24"/>
          <w:lang w:val="en-IN"/>
        </w:rPr>
        <w:t xml:space="preserve"> mechanism administered by Exchange.</w:t>
      </w:r>
    </w:p>
    <w:p w:rsidR="009B678D" w:rsidRPr="002B65C5" w:rsidRDefault="009B678D">
      <w:pPr>
        <w:rPr>
          <w:sz w:val="24"/>
          <w:szCs w:val="24"/>
        </w:rPr>
      </w:pPr>
    </w:p>
    <w:sectPr w:rsidR="009B678D" w:rsidRPr="002B65C5" w:rsidSect="002B65C5">
      <w:pgSz w:w="12240" w:h="15840"/>
      <w:pgMar w:top="450" w:right="810" w:bottom="36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034E"/>
    <w:multiLevelType w:val="multilevel"/>
    <w:tmpl w:val="F406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903A9"/>
    <w:multiLevelType w:val="multilevel"/>
    <w:tmpl w:val="2344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61C99"/>
    <w:multiLevelType w:val="multilevel"/>
    <w:tmpl w:val="3D1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B65C5"/>
    <w:rsid w:val="002B65C5"/>
    <w:rsid w:val="009B6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8D"/>
  </w:style>
  <w:style w:type="paragraph" w:styleId="Heading2">
    <w:name w:val="heading 2"/>
    <w:basedOn w:val="Normal"/>
    <w:link w:val="Heading2Char"/>
    <w:uiPriority w:val="9"/>
    <w:qFormat/>
    <w:rsid w:val="002B6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5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65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0144833">
      <w:bodyDiv w:val="1"/>
      <w:marLeft w:val="0"/>
      <w:marRight w:val="0"/>
      <w:marTop w:val="0"/>
      <w:marBottom w:val="0"/>
      <w:divBdr>
        <w:top w:val="none" w:sz="0" w:space="0" w:color="auto"/>
        <w:left w:val="none" w:sz="0" w:space="0" w:color="auto"/>
        <w:bottom w:val="none" w:sz="0" w:space="0" w:color="auto"/>
        <w:right w:val="none" w:sz="0" w:space="0" w:color="auto"/>
      </w:divBdr>
      <w:divsChild>
        <w:div w:id="1366907134">
          <w:marLeft w:val="0"/>
          <w:marRight w:val="0"/>
          <w:marTop w:val="0"/>
          <w:marBottom w:val="0"/>
          <w:divBdr>
            <w:top w:val="none" w:sz="0" w:space="0" w:color="auto"/>
            <w:left w:val="none" w:sz="0" w:space="0" w:color="auto"/>
            <w:bottom w:val="none" w:sz="0" w:space="0" w:color="auto"/>
            <w:right w:val="none" w:sz="0" w:space="0" w:color="auto"/>
          </w:divBdr>
        </w:div>
        <w:div w:id="15835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2025-05-23T10:06:00Z</dcterms:created>
  <dcterms:modified xsi:type="dcterms:W3CDTF">2025-05-23T10:08:00Z</dcterms:modified>
</cp:coreProperties>
</file>